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A3" w:rsidRDefault="00793B80">
      <w:pPr>
        <w:spacing w:line="500" w:lineRule="exact"/>
        <w:ind w:firstLineChars="200" w:firstLine="880"/>
        <w:jc w:val="center"/>
        <w:rPr>
          <w:rFonts w:ascii="宋体" w:hAnsi="宋体" w:cs="宋体"/>
          <w:sz w:val="44"/>
          <w:szCs w:val="44"/>
        </w:rPr>
      </w:pPr>
      <w:r>
        <w:rPr>
          <w:rFonts w:ascii="宋体" w:hAnsi="宋体" w:cs="宋体" w:hint="eastAsia"/>
          <w:sz w:val="44"/>
          <w:szCs w:val="44"/>
        </w:rPr>
        <w:t>信息数据共享保密协议</w:t>
      </w:r>
    </w:p>
    <w:p w:rsidR="006840A3" w:rsidRDefault="006840A3">
      <w:pPr>
        <w:spacing w:line="500" w:lineRule="exact"/>
        <w:ind w:firstLineChars="200" w:firstLine="880"/>
        <w:jc w:val="center"/>
        <w:rPr>
          <w:rFonts w:ascii="宋体" w:hAnsi="宋体" w:cs="宋体"/>
          <w:sz w:val="44"/>
          <w:szCs w:val="44"/>
        </w:rPr>
      </w:pP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甲方（数据提供单位）：</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哈尔滨市不动产登记交易事务中心</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乙方（数据使用单位）：</w:t>
      </w:r>
      <w:r>
        <w:rPr>
          <w:rFonts w:ascii="仿宋" w:eastAsia="仿宋" w:hAnsi="仿宋" w:cs="仿宋"/>
          <w:color w:val="333333"/>
          <w:kern w:val="0"/>
          <w:sz w:val="28"/>
          <w:szCs w:val="28"/>
        </w:rPr>
        <w:t xml:space="preserve"> </w:t>
      </w:r>
    </w:p>
    <w:p w:rsidR="006840A3" w:rsidRDefault="006840A3">
      <w:pPr>
        <w:spacing w:line="500" w:lineRule="exact"/>
        <w:ind w:firstLineChars="200" w:firstLine="560"/>
        <w:jc w:val="left"/>
        <w:rPr>
          <w:rFonts w:ascii="仿宋" w:eastAsia="仿宋" w:hAnsi="仿宋" w:cs="仿宋"/>
          <w:color w:val="333333"/>
          <w:kern w:val="0"/>
          <w:sz w:val="28"/>
          <w:szCs w:val="28"/>
        </w:rPr>
      </w:pP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鉴于甲方提供的数据信息包含个人隐私或敏感信息，现甲、乙双方根据《政务信息资源共享管理暂行办法》以及其他有关法律、法规、规章，为维护双方合法权益，达成保密事项协议如下：</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一、保密范围</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甲、乙双方确认，乙方应承担保密义务的甲方数据信息保密范围。</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1. 保密信息：抵押人信息（姓名、证件号、联系电话）、产权证号、抵押证明号、坐落。</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2. 其他：甲方依照法律规定和有关协议（如技术合同等）的约定要求乙方承担保密义务的其他事项。</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二、保密期限</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甲、乙双方确认，乙方的保密义务自本协议签定时开始，到甲方关于该数据信息的相关保密信息公开时止。</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三、权利和义务</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1.  严守所掌握的甲方有关保密信息，并主动采取多种措施对所掌握的甲方有关保密信息进行保护，防止不承担同等保密义务的任何第三者知悉及使用。</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2.  不得以不正当手段（包括利用计算机进行检索、浏览、复制或在甲方系统安装后门程序等）获取甲方该项目之外的其他保密信息。</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3.  乙方可以将甲方有关保密信息透露给内部有必要了解保密</w:t>
      </w:r>
      <w:r>
        <w:rPr>
          <w:rFonts w:ascii="仿宋" w:eastAsia="仿宋" w:hAnsi="仿宋" w:cs="仿宋" w:hint="eastAsia"/>
          <w:color w:val="333333"/>
          <w:kern w:val="0"/>
          <w:sz w:val="28"/>
          <w:szCs w:val="28"/>
        </w:rPr>
        <w:lastRenderedPageBreak/>
        <w:t>信息的工作人员，但须保证这些工作人员将始终保持甲方保密信息的机密性。在向上述工作人员透露之前，乙方应与其签订书面协议，要求其按本协议的规定对透露的保密信息保密。</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乙方保证乙方及其所属保密信息</w:t>
      </w:r>
      <w:r w:rsidRPr="006F6273">
        <w:rPr>
          <w:rFonts w:ascii="仿宋" w:eastAsia="仿宋" w:hAnsi="仿宋" w:cs="仿宋" w:hint="eastAsia"/>
          <w:color w:val="333333"/>
          <w:kern w:val="0"/>
          <w:sz w:val="28"/>
          <w:szCs w:val="28"/>
        </w:rPr>
        <w:t>接受人为</w:t>
      </w:r>
      <w:r w:rsidR="006F6273" w:rsidRPr="006F6273">
        <w:rPr>
          <w:rFonts w:ascii="仿宋" w:eastAsia="仿宋" w:hAnsi="仿宋" w:cs="仿宋" w:hint="eastAsia"/>
          <w:color w:val="333333"/>
          <w:kern w:val="0"/>
          <w:sz w:val="28"/>
          <w:szCs w:val="28"/>
        </w:rPr>
        <w:t>产权</w:t>
      </w:r>
      <w:r w:rsidR="00171E3C" w:rsidRPr="006F6273">
        <w:rPr>
          <w:rFonts w:ascii="仿宋" w:eastAsia="仿宋" w:hAnsi="仿宋" w:cs="仿宋"/>
          <w:color w:val="333333"/>
          <w:kern w:val="0"/>
          <w:sz w:val="28"/>
          <w:szCs w:val="28"/>
        </w:rPr>
        <w:t>信息</w:t>
      </w:r>
      <w:r w:rsidRPr="006F6273">
        <w:rPr>
          <w:rFonts w:ascii="仿宋" w:eastAsia="仿宋" w:hAnsi="仿宋" w:cs="仿宋" w:hint="eastAsia"/>
          <w:color w:val="333333"/>
          <w:kern w:val="0"/>
          <w:sz w:val="28"/>
          <w:szCs w:val="28"/>
        </w:rPr>
        <w:t>核对、</w:t>
      </w:r>
      <w:bookmarkStart w:id="0" w:name="_GoBack"/>
      <w:bookmarkEnd w:id="0"/>
      <w:r>
        <w:rPr>
          <w:rFonts w:ascii="仿宋" w:eastAsia="仿宋" w:hAnsi="仿宋" w:cs="仿宋" w:hint="eastAsia"/>
          <w:color w:val="333333"/>
          <w:kern w:val="0"/>
          <w:sz w:val="28"/>
          <w:szCs w:val="28"/>
        </w:rPr>
        <w:t>校验使用，除此之外，不会为其他目的使用甲方的所有保密信息。</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4.  乙方不得向第3项规定之外的任何不承担同等保密义务的任何第三方透露保密信息。</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5.  乙方不得允许或协助不承担同等保密义务的任何第三人（包括但不限于）使用、复制、影印、出借、赠与、出租、转让乙方知悉的甲方有关保密信息。</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6.  不论因何种原因终止参与甲方关于该数据共享的工作后，乙方都不得利用知悉的甲方有关保密信息为其他企业或个人服务。</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7.  乙方因法律、法规的规定而透露保密信息的，应当事先书面通知甲方，并且尽力提供保护。</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8.  乙方对其所接触并知悉上述保密信息的工作人员、雇员、临时工等在工作期、雇佣（聘用）期期满、员工辞职后，都应采取有效措施使其对上述保密信息负有保密义务,同时应负连带责任。</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9.  如果乙方获悉任何对甲方的个人隐私信息或敏感信息，未经授权的披露、使用，乙方必须立即通知甲方且如果甲方要求，乙方必须采取所有必要措施防止进一步的未经授权的披露或使用。</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10. 任何按照本协议所提供或披露的个人隐私或敏感信息应归甲方所有，其中出于合作的必要已列入乙方编制的分析报告、资料专辑、研究报告及其它内容和形式的各类载体（该部分内容的列入和使用必须事先告知甲方），应当在使用完毕后即返还，或应甲方书面或口头要求，任何形式的保密信息载体在使用完毕后立即销毁。</w:t>
      </w: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四、违约责任</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lastRenderedPageBreak/>
        <w:t>1．乙方如违反本协议任何条款，应依照有关法律、法规、规章承担全部的赔偿责任。</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五、一般条款</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1.  协议任何条款的无效不影响本协议其它条款的有效性。</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 xml:space="preserve">2.  本协议适用中华人民共和国法律，受中华人民共和国法院排他性管辖。 </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3.  双方在解释或履行本协议时发生争议，应通过友好协商解决。经协商无法达成一致的，可向甲方所在地人民法院起诉。</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4.  任何一方对本协议的修改或修正必须经双方书面同意并由双方授权人员签字后生效。</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 xml:space="preserve">5.  本协议自双方授权代表签字盖章之日起持续有效。 </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6.  本协议是有关协议双方透露/接受本协议规定的保密信息的完整的、唯一的协议，并将取代双方此前所有口头或书面交换的意见。</w:t>
      </w: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7.  本协议一式两份，甲乙双方各执一份，具有同等法律效力。</w:t>
      </w:r>
    </w:p>
    <w:p w:rsidR="006840A3" w:rsidRDefault="006840A3">
      <w:pPr>
        <w:widowControl/>
        <w:shd w:val="clear" w:color="050000" w:fill="FFFFFF"/>
        <w:spacing w:line="500" w:lineRule="exact"/>
        <w:ind w:firstLineChars="200" w:firstLine="560"/>
        <w:jc w:val="left"/>
        <w:rPr>
          <w:rFonts w:ascii="仿宋" w:eastAsia="仿宋" w:hAnsi="仿宋" w:cs="仿宋"/>
          <w:color w:val="333333"/>
          <w:kern w:val="0"/>
          <w:sz w:val="28"/>
          <w:szCs w:val="28"/>
        </w:rPr>
      </w:pP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 xml:space="preserve">甲方（盖章）：        </w:t>
      </w:r>
    </w:p>
    <w:p w:rsidR="006840A3" w:rsidRDefault="006840A3">
      <w:pPr>
        <w:widowControl/>
        <w:shd w:val="clear" w:color="050000" w:fill="FFFFFF"/>
        <w:spacing w:line="500" w:lineRule="exact"/>
        <w:ind w:firstLineChars="200" w:firstLine="560"/>
        <w:jc w:val="left"/>
        <w:rPr>
          <w:rFonts w:ascii="仿宋" w:eastAsia="仿宋" w:hAnsi="仿宋" w:cs="仿宋"/>
          <w:color w:val="333333"/>
          <w:kern w:val="0"/>
          <w:sz w:val="28"/>
          <w:szCs w:val="28"/>
        </w:rPr>
      </w:pP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法定代表人或负责人（签名）：</w:t>
      </w:r>
    </w:p>
    <w:p w:rsidR="006840A3" w:rsidRDefault="006840A3">
      <w:pPr>
        <w:spacing w:line="500" w:lineRule="exact"/>
        <w:ind w:firstLineChars="200" w:firstLine="560"/>
        <w:jc w:val="left"/>
        <w:rPr>
          <w:rFonts w:ascii="仿宋" w:eastAsia="仿宋" w:hAnsi="仿宋" w:cs="仿宋"/>
          <w:color w:val="333333"/>
          <w:kern w:val="0"/>
          <w:sz w:val="28"/>
          <w:szCs w:val="28"/>
        </w:rPr>
      </w:pP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 xml:space="preserve">                                            年  月  日</w:t>
      </w:r>
    </w:p>
    <w:p w:rsidR="006840A3" w:rsidRDefault="006840A3">
      <w:pPr>
        <w:spacing w:line="500" w:lineRule="exact"/>
        <w:ind w:firstLineChars="200" w:firstLine="560"/>
        <w:jc w:val="left"/>
        <w:rPr>
          <w:rFonts w:ascii="仿宋" w:eastAsia="仿宋" w:hAnsi="仿宋" w:cs="仿宋"/>
          <w:color w:val="333333"/>
          <w:kern w:val="0"/>
          <w:sz w:val="28"/>
          <w:szCs w:val="28"/>
        </w:rPr>
      </w:pP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 xml:space="preserve">乙方（盖章）：        </w:t>
      </w:r>
    </w:p>
    <w:p w:rsidR="006840A3" w:rsidRDefault="006840A3">
      <w:pPr>
        <w:widowControl/>
        <w:shd w:val="clear" w:color="050000" w:fill="FFFFFF"/>
        <w:spacing w:line="500" w:lineRule="exact"/>
        <w:ind w:firstLineChars="200" w:firstLine="560"/>
        <w:jc w:val="left"/>
        <w:rPr>
          <w:rFonts w:ascii="仿宋" w:eastAsia="仿宋" w:hAnsi="仿宋" w:cs="仿宋"/>
          <w:color w:val="333333"/>
          <w:kern w:val="0"/>
          <w:sz w:val="28"/>
          <w:szCs w:val="28"/>
        </w:rPr>
      </w:pPr>
    </w:p>
    <w:p w:rsidR="006840A3" w:rsidRDefault="00793B80">
      <w:pPr>
        <w:widowControl/>
        <w:shd w:val="clear" w:color="050000" w:fill="FFFFFF"/>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法定代表人或负责人（签名）：</w:t>
      </w:r>
    </w:p>
    <w:p w:rsidR="006840A3" w:rsidRDefault="006840A3">
      <w:pPr>
        <w:spacing w:line="500" w:lineRule="exact"/>
        <w:ind w:firstLineChars="200" w:firstLine="560"/>
        <w:jc w:val="left"/>
        <w:rPr>
          <w:rFonts w:ascii="仿宋" w:eastAsia="仿宋" w:hAnsi="仿宋" w:cs="仿宋"/>
          <w:color w:val="333333"/>
          <w:kern w:val="0"/>
          <w:sz w:val="28"/>
          <w:szCs w:val="28"/>
        </w:rPr>
      </w:pPr>
    </w:p>
    <w:p w:rsidR="006840A3" w:rsidRDefault="00793B80">
      <w:pPr>
        <w:spacing w:line="500" w:lineRule="exact"/>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lastRenderedPageBreak/>
        <w:t xml:space="preserve">                                            年  月  日 </w:t>
      </w:r>
    </w:p>
    <w:sectPr w:rsidR="006840A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8D" w:rsidRDefault="00AD2A8D" w:rsidP="006F6273">
      <w:r>
        <w:separator/>
      </w:r>
    </w:p>
  </w:endnote>
  <w:endnote w:type="continuationSeparator" w:id="0">
    <w:p w:rsidR="00AD2A8D" w:rsidRDefault="00AD2A8D" w:rsidP="006F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8D" w:rsidRDefault="00AD2A8D" w:rsidP="006F6273">
      <w:r>
        <w:separator/>
      </w:r>
    </w:p>
  </w:footnote>
  <w:footnote w:type="continuationSeparator" w:id="0">
    <w:p w:rsidR="00AD2A8D" w:rsidRDefault="00AD2A8D" w:rsidP="006F6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19"/>
    <w:rsid w:val="0007132C"/>
    <w:rsid w:val="000A7ABD"/>
    <w:rsid w:val="00171E3C"/>
    <w:rsid w:val="001B3B66"/>
    <w:rsid w:val="002B105B"/>
    <w:rsid w:val="003D4CB0"/>
    <w:rsid w:val="006840A3"/>
    <w:rsid w:val="006A616B"/>
    <w:rsid w:val="006F6273"/>
    <w:rsid w:val="00793B80"/>
    <w:rsid w:val="00890569"/>
    <w:rsid w:val="008A18CE"/>
    <w:rsid w:val="00907688"/>
    <w:rsid w:val="00935053"/>
    <w:rsid w:val="00A65758"/>
    <w:rsid w:val="00A83419"/>
    <w:rsid w:val="00AD0906"/>
    <w:rsid w:val="00AD2A8D"/>
    <w:rsid w:val="00AF1356"/>
    <w:rsid w:val="00C24C66"/>
    <w:rsid w:val="00C92841"/>
    <w:rsid w:val="00DD106B"/>
    <w:rsid w:val="00E551F7"/>
    <w:rsid w:val="00EE12E4"/>
    <w:rsid w:val="10FC5B82"/>
    <w:rsid w:val="135D6797"/>
    <w:rsid w:val="59305538"/>
    <w:rsid w:val="5DE1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1FC6B"/>
  <w15:docId w15:val="{01E3F17B-E0F7-4232-AFB6-ADA9C457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qFormat/>
    <w:rPr>
      <w:rFonts w:ascii="Calibri" w:hAnsi="Calibri" w:cs="黑体"/>
      <w:kern w:val="2"/>
      <w:sz w:val="18"/>
      <w:szCs w:val="18"/>
    </w:rPr>
  </w:style>
  <w:style w:type="character" w:customStyle="1" w:styleId="a4">
    <w:name w:val="页脚 字符"/>
    <w:basedOn w:val="a0"/>
    <w:link w:val="a3"/>
    <w:rPr>
      <w:rFonts w:ascii="Calibri" w:hAnsi="Calibri" w:cs="黑体"/>
      <w:kern w:val="2"/>
      <w:sz w:val="18"/>
      <w:szCs w:val="18"/>
    </w:rPr>
  </w:style>
  <w:style w:type="character" w:customStyle="1" w:styleId="30">
    <w:name w:val="标题 3 字符"/>
    <w:basedOn w:val="a0"/>
    <w:link w:val="3"/>
    <w:uiPriority w:val="9"/>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保密协议</dc:title>
  <dc:creator>fkz13</dc:creator>
  <cp:lastModifiedBy>Windows 用户</cp:lastModifiedBy>
  <cp:revision>3</cp:revision>
  <cp:lastPrinted>2022-05-16T01:47:00Z</cp:lastPrinted>
  <dcterms:created xsi:type="dcterms:W3CDTF">2022-05-16T02:55:00Z</dcterms:created>
  <dcterms:modified xsi:type="dcterms:W3CDTF">2022-05-17T04:02:00Z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